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ascii="黑体" w:hAnsi="黑体" w:eastAsia="黑体"/>
          <w:b w:val="0"/>
          <w:bCs/>
          <w:color w:val="auto"/>
          <w:sz w:val="32"/>
          <w:szCs w:val="32"/>
        </w:rPr>
        <w:t>一、采购单位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巴中市文化广播电视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体育</w:t>
      </w:r>
      <w:r>
        <w:rPr>
          <w:rFonts w:ascii="Times New Roman" w:hAnsi="Times New Roman" w:eastAsia="仿宋_GB2312"/>
          <w:color w:val="auto"/>
          <w:sz w:val="32"/>
          <w:szCs w:val="32"/>
        </w:rPr>
        <w:t>和旅游局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Times New Roman"/>
          <w:b w:val="0"/>
          <w:bCs/>
          <w:color w:val="auto"/>
          <w:sz w:val="32"/>
          <w:szCs w:val="32"/>
        </w:rPr>
      </w:pPr>
      <w:r>
        <w:rPr>
          <w:rFonts w:ascii="黑体" w:hAnsi="黑体" w:eastAsia="黑体" w:cs="Times New Roman"/>
          <w:b w:val="0"/>
          <w:bCs/>
          <w:color w:val="auto"/>
          <w:sz w:val="32"/>
          <w:szCs w:val="32"/>
        </w:rPr>
        <w:t>二、采购项目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  <w:t>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“川陕片区革命文物保护利用成果展”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资金预算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0000.00元（大写：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上级文保专项补助资金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val="en-US" w:eastAsia="zh-CN"/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根据川陕片区革命文物保护利用省际联席会议机制要求，经重庆市、陕西省、四川省文物局联合协商，拟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召开川陕片区革命文物保护利用工作联席会议，会议期间，为充分展示近年来川陕渝三省（直辖市）在推进川陕革命文物保护利用片区建设中取得的积极成效，举办“川陕片区革命文物保护利用成果展”。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展览以图文展示形式，从机制创新、保护利用，内涵阐释、融合发展等方面，全面展现革命文物保护利用工程实施以来，川陕渝三省所取得的突出成效。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  <w:t>询价要求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>供应商为法人或者其他组织的，需提供单位介绍信、经办人身份证明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（注：以上资料均须加盖投标单位鲜章）。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供应商递交响应文件的截止时间为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:00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前。所有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响应文件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应密封，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逾期送达、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密封和标注错误的响应文件，采购单位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不接收。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lang w:val="en-US" w:eastAsia="zh-CN"/>
        </w:rPr>
        <w:t xml:space="preserve"> 七、响应文件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（一）①供应商若为企业法人：提供“统一社会信用代码营业执照”；②若为事业法人：提供“统一社会信用代码法人登记证书”；③若为其他组织：提供“对应主管部门颁发的准许执业证明文件或营业执照”；④若为自然人：提供“身份证复印件”。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（以上均提供复印件）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法定代表人/负责人授权书或法定代表人/负责人身份证明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；近年相关业绩证明资料、企业专业人员等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报价表。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 xml:space="preserve">    说明：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1.供应商提供的以上材料为复印件的均应加盖供应商公章。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2.供应商应对其所提供的资格证明材料来源的合法性、真实性负责。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32"/>
          <w:szCs w:val="32"/>
          <w:lang w:val="en-US" w:eastAsia="zh-CN"/>
        </w:rPr>
        <w:t xml:space="preserve"> 八、报价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/>
        <w:jc w:val="both"/>
        <w:textAlignment w:val="auto"/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1.所有报价一律以人民币报价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不接受任何非人民币币种的报价。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报价应是报价文件要求的全部内容的最终报价，包括项目费用、人工费用及相关税费和其他有关的项目完工前的所有费用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必须按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以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下《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报价表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的格式报出各类服务的价格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和说明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，不得漏报，否则视为已包含在投标报价中，不再单独另行报价，不影响有效性。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供应商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未按以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下《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报价表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要求提供各项报价对应的服务说明，或报价明显低于对应服务的市场价格，则视为报价无效。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8"/>
        <w:tblpPr w:leftFromText="180" w:rightFromText="180" w:vertAnchor="text" w:horzAnchor="page" w:tblpX="1208" w:tblpY="246"/>
        <w:tblOverlap w:val="never"/>
        <w:tblW w:w="14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602"/>
        <w:gridCol w:w="2916"/>
        <w:gridCol w:w="1026"/>
        <w:gridCol w:w="1263"/>
        <w:gridCol w:w="1363"/>
        <w:gridCol w:w="1901"/>
        <w:gridCol w:w="750"/>
        <w:gridCol w:w="869"/>
        <w:gridCol w:w="977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080" w:hRule="atLeast"/>
        </w:trPr>
        <w:tc>
          <w:tcPr>
            <w:tcW w:w="1413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长/m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宽/m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高/m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造型部分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2厘米PVC板材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后围挡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桁架包裹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展墙上下沿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户外写真+2厘米PVCuv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展墙画面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2厘米pvc打uv画面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桁架租赁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方案设计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展场效果图及专题展画面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</w:pPr>
      <w:r>
        <w:rPr>
          <w:rFonts w:ascii="Times New Roman" w:hAnsi="Times New Roman" w:eastAsia="仿宋_GB2312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5718"/>
    <w:multiLevelType w:val="singleLevel"/>
    <w:tmpl w:val="32B557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5B612A"/>
    <w:multiLevelType w:val="singleLevel"/>
    <w:tmpl w:val="5F5B612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6FF5"/>
    <w:rsid w:val="056240CD"/>
    <w:rsid w:val="12904EBF"/>
    <w:rsid w:val="33576FF5"/>
    <w:rsid w:val="44E51052"/>
    <w:rsid w:val="49B044AE"/>
    <w:rsid w:val="5B2F70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widowControl w:val="0"/>
    </w:pPr>
    <w:rPr>
      <w:rFonts w:ascii="Calibri" w:hAnsi="Calibri"/>
      <w:kern w:val="2"/>
      <w:sz w:val="18"/>
    </w:rPr>
  </w:style>
  <w:style w:type="paragraph" w:styleId="5">
    <w:name w:val="Salutation"/>
    <w:basedOn w:val="1"/>
    <w:next w:val="1"/>
    <w:qFormat/>
    <w:uiPriority w:val="0"/>
    <w:pPr>
      <w:ind w:firstLine="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2024-05-15T06:12:00Z</dcterms:created>
  <dc:creator>周晓东</dc:creator>
  <cp:lastModifiedBy>周晓东</cp:lastModifiedBy>
  <cp:lastPrinted>2024-05-17T03:17:29Z</cp:lastPrinted>
  <dcterms:modified xsi:type="dcterms:W3CDTF">2024-05-17T03:18:03Z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